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w:rPr>
          <w:highlight w:val="white"/>
          <w:rtl w:val="0"/>
        </w:rPr>
        <w:t xml:space="preserve">Please adapt or draw on the text below to let your elected representative know you care about this issue, and to request a response.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[Insert date]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[insert name of </w:t>
      </w:r>
      <w:r w:rsidDel="00000000" w:rsidR="00000000" w:rsidRPr="00000000">
        <w:rPr>
          <w:rtl w:val="0"/>
        </w:rPr>
        <w:t xml:space="preserve">MP/MLA/MNA/MPP</w:t>
      </w:r>
      <w:r w:rsidDel="00000000" w:rsidR="00000000" w:rsidRPr="00000000">
        <w:rPr>
          <w:rtl w:val="0"/>
        </w:rPr>
        <w:t xml:space="preserve"> e.g. Mr. John Smith, M.P.]</w:t>
      </w:r>
    </w:p>
    <w:p w:rsidR="00000000" w:rsidDel="00000000" w:rsidP="00000000" w:rsidRDefault="00000000" w:rsidRPr="00000000" w14:paraId="00000007">
      <w:pPr>
        <w:rPr/>
      </w:pPr>
      <w:r w:rsidDel="00000000" w:rsidR="00000000" w:rsidRPr="00000000">
        <w:rPr>
          <w:rtl w:val="0"/>
        </w:rPr>
        <w:t xml:space="preserve">[insert constituent address] </w:t>
      </w:r>
    </w:p>
    <w:p w:rsidR="00000000" w:rsidDel="00000000" w:rsidP="00000000" w:rsidRDefault="00000000" w:rsidRPr="00000000" w14:paraId="00000008">
      <w:pPr>
        <w:rPr/>
      </w:pPr>
      <w:r w:rsidDel="00000000" w:rsidR="00000000" w:rsidRPr="00000000">
        <w:rPr>
          <w:rtl w:val="0"/>
        </w:rPr>
        <w:t xml:space="preserve">e.g. House of Commons </w:t>
      </w:r>
    </w:p>
    <w:p w:rsidR="00000000" w:rsidDel="00000000" w:rsidP="00000000" w:rsidRDefault="00000000" w:rsidRPr="00000000" w14:paraId="00000009">
      <w:pPr>
        <w:rPr/>
      </w:pPr>
      <w:r w:rsidDel="00000000" w:rsidR="00000000" w:rsidRPr="00000000">
        <w:rPr>
          <w:rtl w:val="0"/>
        </w:rPr>
        <w:t xml:space="preserve">Ottawa, Ontario </w:t>
      </w:r>
    </w:p>
    <w:p w:rsidR="00000000" w:rsidDel="00000000" w:rsidP="00000000" w:rsidRDefault="00000000" w:rsidRPr="00000000" w14:paraId="0000000A">
      <w:pPr>
        <w:rPr/>
      </w:pPr>
      <w:r w:rsidDel="00000000" w:rsidR="00000000" w:rsidRPr="00000000">
        <w:rPr>
          <w:rtl w:val="0"/>
        </w:rPr>
        <w:t xml:space="preserve">K1A 0A6</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Dear Mr/Ms/Mrs. [insert last name of MP/MLA/MNA/MPP],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Helvetica Neue" w:cs="Helvetica Neue" w:eastAsia="Helvetica Neue" w:hAnsi="Helvetica Neue"/>
          <w:sz w:val="21"/>
          <w:szCs w:val="21"/>
          <w:highlight w:val="white"/>
          <w:rtl w:val="0"/>
        </w:rPr>
        <w:t xml:space="preserve">Many nations around the world have already introduced practical measures to give women an equal voice in their national parliaments.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Like many Canadians, I am</w:t>
      </w:r>
      <w:r w:rsidDel="00000000" w:rsidR="00000000" w:rsidRPr="00000000">
        <w:rPr>
          <w:rtl w:val="0"/>
        </w:rPr>
        <w:t xml:space="preserve"> deeply disappointed to learn that we rank 60th on this metric. Why haven’t we made it more of a priority to ensure women hold a balance of power</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In both Iceland and New Zealand, for example, political parties embraced voluntary gender quotas to achieve 47 and 49 per cent of women parliamentarians respectively. And research shows that trust in government increases when citizens see themselves represented.</w:t>
      </w:r>
    </w:p>
    <w:p w:rsidR="00000000" w:rsidDel="00000000" w:rsidP="00000000" w:rsidRDefault="00000000" w:rsidRPr="00000000" w14:paraId="00000013">
      <w:pPr>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 majority of Canadians polled believe men and women are equally likely to have the qualities needed for public office. And most say that </w:t>
      </w:r>
      <w:r w:rsidDel="00000000" w:rsidR="00000000" w:rsidRPr="00000000">
        <w:rPr>
          <w:rFonts w:ascii="Helvetica Neue" w:cs="Helvetica Neue" w:eastAsia="Helvetica Neue" w:hAnsi="Helvetica Neue"/>
          <w:sz w:val="21"/>
          <w:szCs w:val="21"/>
          <w:highlight w:val="white"/>
          <w:rtl w:val="0"/>
        </w:rPr>
        <w:t xml:space="preserve">political parties and governments bear the greatest responsibility for ensuring we have real representative democracy. </w:t>
      </w: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Helvetica Neue" w:cs="Helvetica Neue" w:eastAsia="Helvetica Neue" w:hAnsi="Helvetica Neue"/>
          <w:sz w:val="21"/>
          <w:szCs w:val="21"/>
          <w:highlight w:val="white"/>
          <w:rtl w:val="0"/>
        </w:rPr>
        <w:t xml:space="preserve">Please let me know what you and your party are doing to ensure women’s voices hold a balance of power.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[Insert signature]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[Insert your name]</w:t>
      </w:r>
    </w:p>
    <w:p w:rsidR="00000000" w:rsidDel="00000000" w:rsidP="00000000" w:rsidRDefault="00000000" w:rsidRPr="00000000" w14:paraId="0000001D">
      <w:pPr>
        <w:rPr/>
      </w:pPr>
      <w:r w:rsidDel="00000000" w:rsidR="00000000" w:rsidRPr="00000000">
        <w:rPr>
          <w:rtl w:val="0"/>
        </w:rPr>
        <w:t xml:space="preserve">[Insert your address]</w:t>
      </w:r>
    </w:p>
    <w:p w:rsidR="00000000" w:rsidDel="00000000" w:rsidP="00000000" w:rsidRDefault="00000000" w:rsidRPr="00000000" w14:paraId="0000001E">
      <w:pPr>
        <w:rPr/>
      </w:pPr>
      <w:r w:rsidDel="00000000" w:rsidR="00000000" w:rsidRPr="00000000">
        <w:rPr>
          <w:rtl w:val="0"/>
        </w:rPr>
        <w:t xml:space="preserve">Example:</w:t>
      </w:r>
    </w:p>
    <w:p w:rsidR="00000000" w:rsidDel="00000000" w:rsidP="00000000" w:rsidRDefault="00000000" w:rsidRPr="00000000" w14:paraId="0000001F">
      <w:pPr>
        <w:rPr/>
      </w:pPr>
      <w:r w:rsidDel="00000000" w:rsidR="00000000" w:rsidRPr="00000000">
        <w:rPr>
          <w:rtl w:val="0"/>
        </w:rPr>
        <w:t xml:space="preserve">321 Justice St. </w:t>
      </w:r>
    </w:p>
    <w:p w:rsidR="00000000" w:rsidDel="00000000" w:rsidP="00000000" w:rsidRDefault="00000000" w:rsidRPr="00000000" w14:paraId="00000020">
      <w:pPr>
        <w:rPr/>
      </w:pPr>
      <w:r w:rsidDel="00000000" w:rsidR="00000000" w:rsidRPr="00000000">
        <w:rPr>
          <w:rtl w:val="0"/>
        </w:rPr>
        <w:t xml:space="preserve">Edmonton, AB A1B 2C3</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